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567"/>
        <w:gridCol w:w="2133"/>
      </w:tblGrid>
      <w:tr>
        <w:trPr>
          <w:trHeight w:val="986" w:hRule="atLeast"/>
        </w:trPr>
        <w:tc>
          <w:tcPr>
            <w:tcW w:w="8741" w:type="dxa"/>
            <w:gridSpan w:val="2"/>
            <w:shd w:val="clear" w:color="auto" w:fill="004182"/>
          </w:tcPr>
          <w:p>
            <w:pPr>
              <w:pStyle w:val="TableParagraph"/>
              <w:spacing w:line="242" w:lineRule="auto" w:before="55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Ubezpieczenie odpowiedzialności cywilnej nauczycieli, wychowawców i opiekunów</w:t>
            </w:r>
          </w:p>
        </w:tc>
        <w:tc>
          <w:tcPr>
            <w:tcW w:w="2133" w:type="dxa"/>
            <w:vMerge w:val="restart"/>
            <w:tcBorders>
              <w:top w:val="single" w:sz="18" w:space="0" w:color="004182"/>
              <w:bottom w:val="single" w:sz="18" w:space="0" w:color="004182"/>
              <w:right w:val="single" w:sz="18" w:space="0" w:color="004182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39830" cy="64770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83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49" w:hRule="atLeast"/>
        </w:trPr>
        <w:tc>
          <w:tcPr>
            <w:tcW w:w="8741" w:type="dxa"/>
            <w:gridSpan w:val="2"/>
            <w:shd w:val="clear" w:color="auto" w:fill="004182"/>
          </w:tcPr>
          <w:p>
            <w:pPr>
              <w:pStyle w:val="TableParagraph"/>
              <w:spacing w:before="41"/>
              <w:rPr>
                <w:sz w:val="28"/>
              </w:rPr>
            </w:pPr>
            <w:r>
              <w:rPr>
                <w:color w:val="FFFFFF"/>
                <w:sz w:val="28"/>
              </w:rPr>
              <w:t>Dokument zawierający informacje o produkcie ubezpieczeniowym</w:t>
            </w:r>
          </w:p>
        </w:tc>
        <w:tc>
          <w:tcPr>
            <w:tcW w:w="2133" w:type="dxa"/>
            <w:vMerge/>
            <w:tcBorders>
              <w:top w:val="nil"/>
              <w:bottom w:val="single" w:sz="18" w:space="0" w:color="004182"/>
              <w:right w:val="single" w:sz="18" w:space="0" w:color="004182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8741" w:type="dxa"/>
            <w:gridSpan w:val="2"/>
            <w:shd w:val="clear" w:color="auto" w:fill="004182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FFFFFF"/>
                <w:sz w:val="24"/>
              </w:rPr>
              <w:t>Powszechny Zakład Ubezpieczeń Spółka Akcyjna zarejestrowana w Polsce</w:t>
            </w:r>
          </w:p>
        </w:tc>
        <w:tc>
          <w:tcPr>
            <w:tcW w:w="2133" w:type="dxa"/>
            <w:vMerge/>
            <w:tcBorders>
              <w:top w:val="nil"/>
              <w:bottom w:val="single" w:sz="18" w:space="0" w:color="004182"/>
              <w:right w:val="single" w:sz="18" w:space="0" w:color="004182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1174" w:type="dxa"/>
            <w:shd w:val="clear" w:color="auto" w:fill="004182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color w:val="FFFFFF"/>
                <w:sz w:val="24"/>
              </w:rPr>
              <w:t>Produkt:</w:t>
            </w:r>
          </w:p>
        </w:tc>
        <w:tc>
          <w:tcPr>
            <w:tcW w:w="7567" w:type="dxa"/>
            <w:shd w:val="clear" w:color="auto" w:fill="004182"/>
          </w:tcPr>
          <w:p>
            <w:pPr>
              <w:pStyle w:val="TableParagraph"/>
              <w:spacing w:before="58"/>
              <w:ind w:left="48"/>
              <w:rPr>
                <w:sz w:val="24"/>
              </w:rPr>
            </w:pPr>
            <w:r>
              <w:rPr>
                <w:color w:val="FFFFFF"/>
                <w:sz w:val="24"/>
              </w:rPr>
              <w:t>PZU Edukacja</w:t>
            </w:r>
          </w:p>
        </w:tc>
        <w:tc>
          <w:tcPr>
            <w:tcW w:w="2133" w:type="dxa"/>
            <w:vMerge/>
            <w:tcBorders>
              <w:top w:val="nil"/>
              <w:bottom w:val="single" w:sz="18" w:space="0" w:color="004182"/>
              <w:right w:val="single" w:sz="18" w:space="0" w:color="004182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41" w:lineRule="exact" w:before="95"/>
        <w:ind w:left="130"/>
      </w:pPr>
      <w:r>
        <w:rPr/>
        <w:pict>
          <v:group style="position:absolute;margin-left:301.210999pt;margin-top:374.501007pt;width:269.1pt;height:233pt;mso-position-horizontal-relative:page;mso-position-vertical-relative:page;z-index:1240" coordorigin="6024,7490" coordsize="5382,4660">
            <v:shape style="position:absolute;left:6024;top:7490;width:5382;height:4660" coordorigin="6024,7490" coordsize="5382,4660" path="m11405,7490l6656,7490,6024,7490,6024,12150,6656,12150,11405,12150,11405,7490e" filled="true" fillcolor="#e6e7e8" stroked="false">
              <v:path arrowok="t"/>
              <v:fill type="solid"/>
            </v:shape>
            <v:rect style="position:absolute;left:6148;top:7603;width:488;height:511" filled="true" fillcolor="#f15a29" stroked="false">
              <v:fill type="solid"/>
            </v:rect>
            <v:shape style="position:absolute;left:6193;top:7672;width:399;height:346" type="#_x0000_t75" stroked="false">
              <v:imagedata r:id="rId6" o:title=""/>
            </v:shape>
            <v:rect style="position:absolute;left:6147;top:7613;width:491;height:491" filled="false" stroked="true" strokeweight="1pt" strokecolor="#f15a29">
              <v:stroke dashstyle="solid"/>
            </v:rect>
            <v:shape style="position:absolute;left:6813;top:8096;width:30;height:3365" coordorigin="6813,8096" coordsize="30,3365" path="m6841,11326l6813,11326,6814,11334,6814,11340,6815,11351,6815,11374,6816,11419,6839,11419,6841,11334,6841,11326m6841,9236l6813,9236,6814,9244,6814,9250,6815,9261,6815,9284,6816,9329,6839,9329,6841,9244,6841,9236m6841,9046l6813,9046,6814,9054,6814,9060,6815,9071,6815,9094,6816,9139,6839,9139,6841,9054,6841,9046m6841,8856l6813,8856,6814,8864,6814,8870,6815,8881,6815,8904,6816,8949,6839,8949,6841,8864,6841,8856m6841,8666l6813,8666,6814,8674,6814,8680,6815,8691,6815,8714,6816,8759,6839,8759,6841,8674,6841,8666m6841,8096l6813,8096,6814,8104,6814,8110,6815,8121,6815,8144,6816,8189,6839,8189,6841,8104,6841,8096m6843,11438l6836,11431,6820,11431,6813,11438,6813,11454,6820,11461,6836,11461,6843,11454,6843,11438m6843,9348l6836,9341,6820,9341,6813,9348,6813,9364,6820,9371,6836,9371,6843,9364,6843,9348m6843,9158l6836,9151,6820,9151,6813,9158,6813,9174,6820,9181,6836,9181,6843,9174,6843,9158m6843,8968l6836,8961,6820,8961,6813,8968,6813,8984,6820,8991,6836,8991,6843,8984,6843,8968m6843,8778l6836,8771,6820,8771,6813,8778,6813,8794,6820,8801,6836,8801,6843,8794,6843,8778m6843,8208l6836,8201,6820,8201,6813,8208,6813,8224,6820,8231,6836,8231,6843,8224,6843,8208e" filled="true" fillcolor="#f15a29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024;top:7490;width:5382;height:4660" type="#_x0000_t202" filled="false" stroked="false">
              <v:textbox inset="0,0,0,0">
                <w:txbxContent>
                  <w:p>
                    <w:pPr>
                      <w:spacing w:before="75"/>
                      <w:ind w:left="773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Jakie są ograniczenia ochrony ubezpieczeniowej?</w:t>
                    </w:r>
                  </w:p>
                  <w:p>
                    <w:pPr>
                      <w:spacing w:line="192" w:lineRule="exact" w:before="100"/>
                      <w:ind w:left="77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Nie odpowiadamy m.in za szkody:</w:t>
                    </w:r>
                  </w:p>
                  <w:p>
                    <w:pPr>
                      <w:spacing w:line="235" w:lineRule="auto" w:before="1"/>
                      <w:ind w:left="960" w:right="313" w:hanging="1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powstałe w związku z działalnością ubezpieczonego, która nie została objęta ubezpieczeniem; działalność objęta zakresem ubezpieczenia jest wskazana w polisie;</w:t>
                    </w:r>
                  </w:p>
                  <w:p>
                    <w:pPr>
                      <w:spacing w:line="235" w:lineRule="auto" w:before="3"/>
                      <w:ind w:left="960" w:right="129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które nie powstały w okresie ubezpieczenia; wyrządzone umyślnie;</w:t>
                    </w:r>
                  </w:p>
                  <w:p>
                    <w:pPr>
                      <w:spacing w:line="235" w:lineRule="auto" w:before="1"/>
                      <w:ind w:left="960" w:right="20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polegające na powstaniu czystej straty finansowej; wyrządzone przez ubezpieczonego, który nie posiadał wymaganych przepisami prawa odpowiednich uprawnień do wykonywania zawodu lub prowadzenia działalności lub obowiązywał go zakaz zajmowania określonego</w:t>
                    </w:r>
                    <w:r>
                      <w:rPr>
                        <w:color w:val="231F20"/>
                        <w:spacing w:val="-29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stanowiska, wykonywania określonego zawodu lub prowadzenia określonej działalności lub zakaz prowadzenia działalności związanej z wychowaniem, edukacją małoletnich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lub</w:t>
                    </w:r>
                  </w:p>
                  <w:p>
                    <w:pPr>
                      <w:spacing w:line="235" w:lineRule="auto" w:before="6"/>
                      <w:ind w:left="960" w:right="15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z opieką nad nimi, chyba że brak uprawnień nie miał wpływu na powstanie szkody; wyłączenie nie dotyczy osób odbywających staż, szkolenie, praktyczną naukę</w:t>
                    </w:r>
                    <w:r>
                      <w:rPr>
                        <w:color w:val="231F20"/>
                        <w:spacing w:val="-3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określonych czynności lub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zawodu;</w:t>
                    </w:r>
                  </w:p>
                  <w:p>
                    <w:pPr>
                      <w:spacing w:line="235" w:lineRule="auto" w:before="3"/>
                      <w:ind w:left="960" w:right="0" w:hanging="1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wynikłe z umownego rozszerzenia odpowiedzialności cywilnej w stosunku do zakresu odpowiedzialności wynikającego</w:t>
                    </w:r>
                  </w:p>
                  <w:p>
                    <w:pPr>
                      <w:spacing w:line="235" w:lineRule="auto" w:before="1"/>
                      <w:ind w:left="9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z przepisów prawa właściwego dla zobowiązania, z którego wynika odpowiedzialność ubezpieczonego.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Pełne informacje podawane przed zawarciem umowy i informacje umowne podane są w dokumencie ubezpieczenia</w:t>
      </w:r>
    </w:p>
    <w:p>
      <w:pPr>
        <w:pStyle w:val="BodyText"/>
        <w:ind w:left="130"/>
      </w:pPr>
      <w:r>
        <w:rPr>
          <w:color w:val="231F20"/>
        </w:rPr>
        <w:t>oraz</w:t>
      </w:r>
      <w:r>
        <w:rPr>
          <w:color w:val="231F20"/>
          <w:spacing w:val="-13"/>
        </w:rPr>
        <w:t> </w:t>
      </w:r>
      <w:r>
        <w:rPr>
          <w:color w:val="231F20"/>
        </w:rPr>
        <w:t>w</w:t>
      </w:r>
      <w:r>
        <w:rPr>
          <w:color w:val="231F20"/>
          <w:spacing w:val="-12"/>
        </w:rPr>
        <w:t> </w:t>
      </w:r>
      <w:r>
        <w:rPr>
          <w:color w:val="231F20"/>
        </w:rPr>
        <w:t>ogólnych</w:t>
      </w:r>
      <w:r>
        <w:rPr>
          <w:color w:val="231F20"/>
          <w:spacing w:val="-13"/>
        </w:rPr>
        <w:t> </w:t>
      </w:r>
      <w:r>
        <w:rPr>
          <w:color w:val="231F20"/>
        </w:rPr>
        <w:t>warunkach</w:t>
      </w:r>
      <w:r>
        <w:rPr>
          <w:color w:val="231F20"/>
          <w:spacing w:val="-13"/>
        </w:rPr>
        <w:t> </w:t>
      </w:r>
      <w:r>
        <w:rPr>
          <w:color w:val="231F20"/>
        </w:rPr>
        <w:t>ubezpieczenia</w:t>
      </w:r>
      <w:r>
        <w:rPr>
          <w:color w:val="231F20"/>
          <w:spacing w:val="-12"/>
        </w:rPr>
        <w:t> </w:t>
      </w:r>
      <w:r>
        <w:rPr>
          <w:color w:val="231F20"/>
        </w:rPr>
        <w:t>odpowiedzialności</w:t>
      </w:r>
      <w:r>
        <w:rPr>
          <w:color w:val="231F20"/>
          <w:spacing w:val="-12"/>
        </w:rPr>
        <w:t> </w:t>
      </w:r>
      <w:r>
        <w:rPr>
          <w:color w:val="231F20"/>
        </w:rPr>
        <w:t>cywilnej</w:t>
      </w:r>
      <w:r>
        <w:rPr>
          <w:color w:val="231F20"/>
          <w:spacing w:val="-12"/>
        </w:rPr>
        <w:t> </w:t>
      </w:r>
      <w:r>
        <w:rPr>
          <w:color w:val="231F20"/>
        </w:rPr>
        <w:t>nauczycieli,</w:t>
      </w:r>
      <w:r>
        <w:rPr>
          <w:color w:val="231F20"/>
          <w:spacing w:val="-12"/>
        </w:rPr>
        <w:t> </w:t>
      </w:r>
      <w:r>
        <w:rPr>
          <w:color w:val="231F20"/>
        </w:rPr>
        <w:t>wychowawców</w:t>
      </w:r>
      <w:r>
        <w:rPr>
          <w:color w:val="231F20"/>
          <w:spacing w:val="-13"/>
        </w:rPr>
        <w:t> </w:t>
      </w:r>
      <w:r>
        <w:rPr>
          <w:color w:val="231F20"/>
        </w:rPr>
        <w:t>i</w:t>
      </w:r>
      <w:r>
        <w:rPr>
          <w:color w:val="231F20"/>
          <w:spacing w:val="-12"/>
        </w:rPr>
        <w:t> </w:t>
      </w:r>
      <w:r>
        <w:rPr>
          <w:color w:val="231F20"/>
        </w:rPr>
        <w:t>opiekunów</w:t>
      </w:r>
      <w:r>
        <w:rPr>
          <w:color w:val="231F20"/>
          <w:spacing w:val="-12"/>
        </w:rPr>
        <w:t> </w:t>
      </w:r>
      <w:r>
        <w:rPr>
          <w:color w:val="231F20"/>
        </w:rPr>
        <w:t>uchwalonych uchwałą</w:t>
      </w:r>
      <w:r>
        <w:rPr>
          <w:color w:val="231F20"/>
          <w:spacing w:val="-7"/>
        </w:rPr>
        <w:t> </w:t>
      </w:r>
      <w:r>
        <w:rPr>
          <w:color w:val="231F20"/>
        </w:rPr>
        <w:t>Zarządu</w:t>
      </w:r>
      <w:r>
        <w:rPr>
          <w:color w:val="231F20"/>
          <w:spacing w:val="-6"/>
        </w:rPr>
        <w:t> </w:t>
      </w:r>
      <w:r>
        <w:rPr>
          <w:color w:val="231F20"/>
        </w:rPr>
        <w:t>Powszechnego</w:t>
      </w:r>
      <w:r>
        <w:rPr>
          <w:color w:val="231F20"/>
          <w:spacing w:val="-6"/>
        </w:rPr>
        <w:t> </w:t>
      </w:r>
      <w:r>
        <w:rPr>
          <w:color w:val="231F20"/>
        </w:rPr>
        <w:t>Zakładu</w:t>
      </w:r>
      <w:r>
        <w:rPr>
          <w:color w:val="231F20"/>
          <w:spacing w:val="-6"/>
        </w:rPr>
        <w:t> </w:t>
      </w:r>
      <w:r>
        <w:rPr>
          <w:color w:val="231F20"/>
        </w:rPr>
        <w:t>Ubezpieczeń</w:t>
      </w:r>
      <w:r>
        <w:rPr>
          <w:color w:val="231F20"/>
          <w:spacing w:val="-6"/>
        </w:rPr>
        <w:t> </w:t>
      </w:r>
      <w:r>
        <w:rPr>
          <w:color w:val="231F20"/>
        </w:rPr>
        <w:t>Spółki</w:t>
      </w:r>
      <w:r>
        <w:rPr>
          <w:color w:val="231F20"/>
          <w:spacing w:val="-6"/>
        </w:rPr>
        <w:t> </w:t>
      </w:r>
      <w:r>
        <w:rPr>
          <w:color w:val="231F20"/>
        </w:rPr>
        <w:t>Akcyjnej</w:t>
      </w:r>
      <w:r>
        <w:rPr>
          <w:color w:val="231F20"/>
          <w:spacing w:val="-6"/>
        </w:rPr>
        <w:t> </w:t>
      </w:r>
      <w:r>
        <w:rPr>
          <w:color w:val="231F20"/>
        </w:rPr>
        <w:t>nr</w:t>
      </w:r>
      <w:r>
        <w:rPr>
          <w:color w:val="231F20"/>
          <w:spacing w:val="-6"/>
        </w:rPr>
        <w:t> </w:t>
      </w:r>
      <w:r>
        <w:rPr>
          <w:color w:val="231F20"/>
        </w:rPr>
        <w:t>UZ/427/2016</w:t>
      </w:r>
      <w:r>
        <w:rPr>
          <w:color w:val="231F20"/>
          <w:spacing w:val="-6"/>
        </w:rPr>
        <w:t> </w:t>
      </w:r>
      <w:r>
        <w:rPr>
          <w:color w:val="231F20"/>
        </w:rPr>
        <w:t>z</w:t>
      </w:r>
      <w:r>
        <w:rPr>
          <w:color w:val="231F20"/>
          <w:spacing w:val="-6"/>
        </w:rPr>
        <w:t> </w:t>
      </w:r>
      <w:r>
        <w:rPr>
          <w:color w:val="231F20"/>
        </w:rPr>
        <w:t>dnia</w:t>
      </w:r>
      <w:r>
        <w:rPr>
          <w:color w:val="231F20"/>
          <w:spacing w:val="-7"/>
        </w:rPr>
        <w:t> </w:t>
      </w:r>
      <w:r>
        <w:rPr>
          <w:color w:val="231F20"/>
        </w:rPr>
        <w:t>24</w:t>
      </w:r>
      <w:r>
        <w:rPr>
          <w:color w:val="231F20"/>
          <w:spacing w:val="-4"/>
        </w:rPr>
        <w:t> </w:t>
      </w:r>
      <w:r>
        <w:rPr>
          <w:color w:val="231F20"/>
        </w:rPr>
        <w:t>października</w:t>
      </w:r>
      <w:r>
        <w:rPr>
          <w:color w:val="231F20"/>
          <w:spacing w:val="-6"/>
        </w:rPr>
        <w:t> </w:t>
      </w:r>
      <w:r>
        <w:rPr>
          <w:color w:val="231F20"/>
        </w:rPr>
        <w:t>2016</w:t>
      </w:r>
      <w:r>
        <w:rPr>
          <w:color w:val="231F20"/>
          <w:spacing w:val="-6"/>
        </w:rPr>
        <w:t> </w:t>
      </w:r>
      <w:r>
        <w:rPr>
          <w:color w:val="231F20"/>
          <w:spacing w:val="-14"/>
        </w:rPr>
        <w:t>r.</w:t>
      </w:r>
    </w:p>
    <w:p>
      <w:pPr>
        <w:pStyle w:val="BodyText"/>
        <w:spacing w:line="237" w:lineRule="auto"/>
        <w:ind w:left="130" w:right="721"/>
      </w:pPr>
      <w:r>
        <w:rPr>
          <w:color w:val="231F20"/>
        </w:rPr>
        <w:t>ze zmianami ustalonymi uchwałą nr UZ/215/2018 z dnia 6 lipca 2018 </w:t>
      </w:r>
      <w:r>
        <w:rPr>
          <w:color w:val="231F20"/>
          <w:spacing w:val="-14"/>
        </w:rPr>
        <w:t>r. </w:t>
      </w:r>
      <w:r>
        <w:rPr>
          <w:color w:val="231F20"/>
        </w:rPr>
        <w:t>Zarządu Powszechnego Zakładu Ubezpieczeń Spółki Akcyjnej.</w:t>
      </w:r>
    </w:p>
    <w:p>
      <w:pPr>
        <w:spacing w:before="51"/>
        <w:ind w:left="13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Jakiego rodzaju jest to ubezpieczenie?</w:t>
      </w:r>
    </w:p>
    <w:p>
      <w:pPr>
        <w:pStyle w:val="BodyText"/>
        <w:spacing w:before="138"/>
        <w:ind w:left="130" w:right="229"/>
      </w:pPr>
      <w:r>
        <w:rPr/>
        <w:pict>
          <v:group style="position:absolute;margin-left:26.511999pt;margin-top:37.573891pt;width:268.95pt;height:338.7pt;mso-position-horizontal-relative:page;mso-position-vertical-relative:paragraph;z-index:1144" coordorigin="530,751" coordsize="5379,6774">
            <v:shape style="position:absolute;left:530;top:751;width:5379;height:6774" coordorigin="530,751" coordsize="5379,6774" path="m5908,751l1159,751,530,751,530,7525,1159,7525,5908,7525,5908,751e" filled="true" fillcolor="#e6e7e8" stroked="false">
              <v:path arrowok="t"/>
              <v:fill type="solid"/>
            </v:shape>
            <v:rect style="position:absolute;left:657;top:869;width:484;height:506" filled="true" fillcolor="#38b54a" stroked="false">
              <v:fill type="solid"/>
            </v:rect>
            <v:shape style="position:absolute;left:823;top:1151;width:93;height:172" coordorigin="824,1151" coordsize="93,172" path="m844,1260l826,1275,824,1284,833,1299,841,1308,850,1316,862,1322,875,1323,886,1323,896,1318,903,1310,907,1305,871,1305,864,1303,858,1297,853,1291,852,1288,844,1260xm915,1151l894,1171,894,1175,894,1182,894,1184,895,1226,894,1241,894,1257,892,1276,892,1288,888,1296,885,1300,881,1304,878,1305,871,1305,907,1305,909,1302,913,1291,914,1276,915,1257,916,1241,916,1226,916,1191,916,1171,916,1157,915,1151xe" filled="true" fillcolor="#ffffff" stroked="false">
              <v:path arrowok="t"/>
              <v:fill type="solid"/>
            </v:shape>
            <v:shape style="position:absolute;left:823;top:1151;width:93;height:172" coordorigin="824,1151" coordsize="93,172" path="m875,1323l824,1284,826,1275,827,1273,826,1275,844,1260,848,1274,852,1288,853,1291,858,1297,864,1303,871,1305,875,1305,878,1305,894,1241,895,1212,895,1199,894,1171,915,1151,916,1157,916,1172,916,1191,917,1212,916,1226,913,1291,903,1310,896,1318,886,1323,875,1323,875,1323xe" filled="false" stroked="true" strokeweight=".16pt" strokecolor="#ffffff">
              <v:path arrowok="t"/>
              <v:stroke dashstyle="solid"/>
            </v:shape>
            <v:shape style="position:absolute;left:670;top:945;width:463;height:225" coordorigin="671,945" coordsize="463,225" path="m1038,1145l928,1145,1004,1170,1011,1162,1034,1146,1038,1145xm1130,1127l681,1127,709,1128,751,1138,804,1164,822,1158,865,1146,928,1145,1038,1145,1074,1133,1133,1132,1130,1127xm907,945l895,954,814,962,764,983,723,1033,671,1128,681,1127,1130,1127,1121,1107,1083,1050,1015,989,913,954,907,945xe" filled="true" fillcolor="#ffffff" stroked="false">
              <v:path arrowok="t"/>
              <v:fill type="solid"/>
            </v:shape>
            <v:shape style="position:absolute;left:670;top:945;width:463;height:225" coordorigin="671,945" coordsize="463,225" path="m671,1128l723,1033,764,983,814,962,895,954,907,945,913,954,1015,989,1083,1050,1121,1107,1133,1132,1074,1133,1034,1146,1011,1162,1004,1170,928,1145,865,1146,822,1158,804,1164,751,1138,709,1128,681,1127,671,1128xe" filled="false" stroked="true" strokeweight=".567pt" strokecolor="#38b54a">
              <v:path arrowok="t"/>
              <v:stroke dashstyle="solid"/>
            </v:shape>
            <v:shape style="position:absolute;left:788;top:906;width:232;height:291" type="#_x0000_t75" stroked="false">
              <v:imagedata r:id="rId7" o:title=""/>
            </v:shape>
            <v:shape style="position:absolute;left:1299;top:1157;width:126;height:125" type="#_x0000_t75" stroked="false">
              <v:imagedata r:id="rId8" o:title=""/>
            </v:shape>
            <v:shape style="position:absolute;left:1299;top:2107;width:126;height:125" type="#_x0000_t75" stroked="false">
              <v:imagedata r:id="rId9" o:title=""/>
            </v:shape>
            <v:shape style="position:absolute;left:1299;top:3057;width:126;height:125" type="#_x0000_t75" stroked="false">
              <v:imagedata r:id="rId8" o:title=""/>
            </v:shape>
            <v:shape style="position:absolute;left:1299;top:3437;width:126;height:125" type="#_x0000_t75" stroked="false">
              <v:imagedata r:id="rId8" o:title=""/>
            </v:shape>
            <v:shape style="position:absolute;left:1299;top:3817;width:126;height:125" type="#_x0000_t75" stroked="false">
              <v:imagedata r:id="rId9" o:title=""/>
            </v:shape>
            <v:shape style="position:absolute;left:1299;top:4197;width:126;height:125" type="#_x0000_t75" stroked="false">
              <v:imagedata r:id="rId8" o:title=""/>
            </v:shape>
            <v:shape style="position:absolute;left:1299;top:4767;width:126;height:125" type="#_x0000_t75" stroked="false">
              <v:imagedata r:id="rId8" o:title=""/>
            </v:shape>
            <v:shape style="position:absolute;left:1299;top:5147;width:126;height:125" type="#_x0000_t75" stroked="false">
              <v:imagedata r:id="rId8" o:title=""/>
            </v:shape>
            <v:shape style="position:absolute;left:530;top:751;width:5379;height:6774" type="#_x0000_t202" filled="false" stroked="false">
              <v:textbox inset="0,0,0,0">
                <w:txbxContent>
                  <w:p>
                    <w:pPr>
                      <w:spacing w:before="75"/>
                      <w:ind w:left="77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Co jest przedmiotem ubezpieczenia?</w:t>
                    </w:r>
                  </w:p>
                  <w:p>
                    <w:pPr>
                      <w:spacing w:line="235" w:lineRule="auto" w:before="105"/>
                      <w:ind w:left="975" w:right="4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Odpowiadamy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za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szkody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wyrządzone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osobom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trzecim,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tj.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nie </w:t>
                    </w:r>
                    <w:r>
                      <w:rPr>
                        <w:color w:val="231F20"/>
                        <w:sz w:val="16"/>
                      </w:rPr>
                      <w:t>będącym ubezpieczającym lub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ubezpieczonym </w:t>
                    </w:r>
                    <w:r>
                      <w:rPr>
                        <w:color w:val="231F20"/>
                        <w:sz w:val="16"/>
                      </w:rPr>
                      <w:t>w związku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wykonywaniem </w:t>
                    </w:r>
                    <w:r>
                      <w:rPr>
                        <w:color w:val="231F20"/>
                        <w:sz w:val="16"/>
                      </w:rPr>
                      <w:t>zadań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edukacyjno-wychowawczych, </w:t>
                    </w:r>
                    <w:r>
                      <w:rPr>
                        <w:color w:val="231F20"/>
                        <w:sz w:val="16"/>
                      </w:rPr>
                      <w:t>opiekuńczych i pomocniczych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związanych </w:t>
                    </w:r>
                    <w:r>
                      <w:rPr>
                        <w:color w:val="231F20"/>
                        <w:sz w:val="16"/>
                      </w:rPr>
                      <w:t>z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procesem </w:t>
                    </w:r>
                    <w:r>
                      <w:rPr>
                        <w:color w:val="231F20"/>
                        <w:sz w:val="16"/>
                      </w:rPr>
                      <w:t>nauczania i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wychowania.</w:t>
                    </w:r>
                  </w:p>
                  <w:p>
                    <w:pPr>
                      <w:spacing w:line="235" w:lineRule="auto" w:before="4"/>
                      <w:ind w:left="973" w:right="43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Odpowiadamy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także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za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szkody,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które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powstają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związku z mieniem które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ubezpieczony </w:t>
                    </w:r>
                    <w:r>
                      <w:rPr>
                        <w:color w:val="231F20"/>
                        <w:sz w:val="16"/>
                      </w:rPr>
                      <w:t>posiada i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wykorzystuje </w:t>
                    </w:r>
                    <w:r>
                      <w:rPr>
                        <w:color w:val="231F20"/>
                        <w:sz w:val="16"/>
                      </w:rPr>
                      <w:t>przy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wykonywaniu </w:t>
                    </w:r>
                    <w:r>
                      <w:rPr>
                        <w:color w:val="231F20"/>
                        <w:sz w:val="16"/>
                      </w:rPr>
                      <w:t>zadań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edukacyjno-wychowawczych, </w:t>
                    </w:r>
                    <w:r>
                      <w:rPr>
                        <w:color w:val="231F20"/>
                        <w:sz w:val="16"/>
                      </w:rPr>
                      <w:t>opiekuńczych i pomocniczych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związanych </w:t>
                    </w:r>
                    <w:r>
                      <w:rPr>
                        <w:color w:val="231F20"/>
                        <w:sz w:val="16"/>
                      </w:rPr>
                      <w:t>z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procesem </w:t>
                    </w:r>
                    <w:r>
                      <w:rPr>
                        <w:color w:val="231F20"/>
                        <w:sz w:val="16"/>
                      </w:rPr>
                      <w:t>nauczania i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wychowania.</w:t>
                    </w:r>
                  </w:p>
                  <w:p>
                    <w:pPr>
                      <w:spacing w:line="235" w:lineRule="auto" w:before="4"/>
                      <w:ind w:left="973" w:right="4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Obejmujemy jest również odpowiedzialność cywilna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dyrektora </w:t>
                    </w:r>
                    <w:r>
                      <w:rPr>
                        <w:color w:val="231F20"/>
                        <w:sz w:val="16"/>
                      </w:rPr>
                      <w:t>placówki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edukacyjno-wychowawczej </w:t>
                    </w:r>
                    <w:r>
                      <w:rPr>
                        <w:color w:val="231F20"/>
                        <w:sz w:val="16"/>
                      </w:rPr>
                      <w:t>lub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opiekuńczej; </w:t>
                    </w:r>
                    <w:r>
                      <w:rPr>
                        <w:color w:val="231F20"/>
                        <w:sz w:val="16"/>
                      </w:rPr>
                      <w:t>Ubezpieczamy działalność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ubezpieczonego, która </w:t>
                    </w:r>
                    <w:r>
                      <w:rPr>
                        <w:color w:val="231F20"/>
                        <w:sz w:val="16"/>
                      </w:rPr>
                      <w:t>jest wskazana w polisie.</w:t>
                    </w:r>
                  </w:p>
                  <w:p>
                    <w:pPr>
                      <w:spacing w:line="235" w:lineRule="auto" w:before="3"/>
                      <w:ind w:left="973" w:right="54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Ubezpieczeniem są objęte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szkody </w:t>
                    </w:r>
                    <w:r>
                      <w:rPr>
                        <w:color w:val="231F20"/>
                        <w:sz w:val="16"/>
                      </w:rPr>
                      <w:t>na osobie lub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szkody rzeczowe.</w:t>
                    </w:r>
                  </w:p>
                  <w:p>
                    <w:pPr>
                      <w:spacing w:line="235" w:lineRule="auto" w:before="1"/>
                      <w:ind w:left="973" w:right="56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Ubezpieczamy 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szkody, </w:t>
                    </w:r>
                    <w:r>
                      <w:rPr>
                        <w:color w:val="231F20"/>
                        <w:sz w:val="16"/>
                      </w:rPr>
                      <w:t>które powstają na skutek czynu niedozwolonego lub niewykonania lub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nienależytego </w:t>
                    </w:r>
                    <w:r>
                      <w:rPr>
                        <w:color w:val="231F20"/>
                        <w:sz w:val="16"/>
                      </w:rPr>
                      <w:t>wykonania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zobowiązania.</w:t>
                    </w:r>
                  </w:p>
                  <w:p>
                    <w:pPr>
                      <w:spacing w:line="235" w:lineRule="auto" w:before="2"/>
                      <w:ind w:left="973" w:right="43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3"/>
                        <w:sz w:val="16"/>
                      </w:rPr>
                      <w:t>Pokrywamy </w:t>
                    </w:r>
                    <w:r>
                      <w:rPr>
                        <w:color w:val="231F20"/>
                        <w:sz w:val="16"/>
                      </w:rPr>
                      <w:t>niezbędne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koszty obrony </w:t>
                    </w:r>
                    <w:r>
                      <w:rPr>
                        <w:color w:val="231F20"/>
                        <w:sz w:val="16"/>
                      </w:rPr>
                      <w:t>sądowej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przed roszczeniami poszkodowanego, koszty ekspertów. Pokrywamy koszty </w:t>
                    </w:r>
                    <w:r>
                      <w:rPr>
                        <w:color w:val="231F20"/>
                        <w:sz w:val="16"/>
                      </w:rPr>
                      <w:t>poniesione przez ubezpieczonego na zapobieżenie szkodzie lub zmniejszenie jej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rozmiarów.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3"/>
                      </w:rPr>
                    </w:pPr>
                  </w:p>
                  <w:p>
                    <w:pPr>
                      <w:spacing w:line="192" w:lineRule="exact" w:before="0"/>
                      <w:ind w:left="7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Suma gwarancyjna</w:t>
                    </w:r>
                  </w:p>
                  <w:p>
                    <w:pPr>
                      <w:spacing w:line="235" w:lineRule="auto" w:before="1"/>
                      <w:ind w:left="770" w:right="19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Wysokość sumy gwarancyjnej wskazuje ubezpieczający, stanowi ona górną granicę odpowiedzialności ubezpieczyciela w odniesieniu do wszystkich wypadków ubezpieczeniowych, które zaszły w okresie ubezpieczenia.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1.210999pt;margin-top:37.573891pt;width:269.1pt;height:100pt;mso-position-horizontal-relative:page;mso-position-vertical-relative:paragraph;z-index:1192" coordorigin="6024,751" coordsize="5382,2000">
            <v:shape style="position:absolute;left:6024;top:751;width:5382;height:2000" coordorigin="6024,751" coordsize="5382,2000" path="m11405,751l6656,751,6024,751,6024,2751,6656,2751,11405,2751,11405,751e" filled="true" fillcolor="#e6e7e8" stroked="false">
              <v:path arrowok="t"/>
              <v:fill type="solid"/>
            </v:shape>
            <v:rect style="position:absolute;left:6148;top:864;width:488;height:511" filled="true" fillcolor="#ed1c24" stroked="false">
              <v:fill type="solid"/>
            </v:rect>
            <v:shape style="position:absolute;left:6193;top:933;width:399;height:346" type="#_x0000_t75" stroked="false">
              <v:imagedata r:id="rId10" o:title=""/>
            </v:shape>
            <v:shape style="position:absolute;left:6804;top:1375;width:101;height:101" type="#_x0000_t75" stroked="false">
              <v:imagedata r:id="rId11" o:title=""/>
            </v:shape>
            <v:shape style="position:absolute;left:6804;top:1741;width:101;height:101" type="#_x0000_t75" stroked="false">
              <v:imagedata r:id="rId12" o:title=""/>
            </v:shape>
            <v:shape style="position:absolute;left:6804;top:2311;width:101;height:101" type="#_x0000_t75" stroked="false">
              <v:imagedata r:id="rId12" o:title=""/>
            </v:shape>
            <v:shape style="position:absolute;left:6024;top:751;width:5382;height:2000" type="#_x0000_t202" filled="false" stroked="false">
              <v:textbox inset="0,0,0,0">
                <w:txbxContent>
                  <w:p>
                    <w:pPr>
                      <w:spacing w:before="75"/>
                      <w:ind w:left="773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Czego nie obejmuje ubezpieczenie?</w:t>
                    </w:r>
                  </w:p>
                  <w:p>
                    <w:pPr>
                      <w:spacing w:line="192" w:lineRule="exact" w:before="100"/>
                      <w:ind w:left="77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Nie obejmujemy m. in.:</w:t>
                    </w:r>
                  </w:p>
                  <w:p>
                    <w:pPr>
                      <w:spacing w:line="235" w:lineRule="auto" w:before="1"/>
                      <w:ind w:left="9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3"/>
                        <w:sz w:val="16"/>
                      </w:rPr>
                      <w:t>roszczeń </w:t>
                    </w:r>
                    <w:r>
                      <w:rPr>
                        <w:color w:val="231F20"/>
                        <w:sz w:val="16"/>
                      </w:rPr>
                      <w:t>o wykonanie lub należyte wykonanie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zobowiązania oraz związanych </w:t>
                    </w:r>
                    <w:r>
                      <w:rPr>
                        <w:color w:val="231F20"/>
                        <w:sz w:val="16"/>
                      </w:rPr>
                      <w:t>z wykonaniem zastępczym;</w:t>
                    </w:r>
                  </w:p>
                  <w:p>
                    <w:pPr>
                      <w:spacing w:line="235" w:lineRule="auto" w:before="2"/>
                      <w:ind w:left="960" w:right="89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3"/>
                        <w:sz w:val="16"/>
                      </w:rPr>
                      <w:t>roszczeń </w:t>
                    </w:r>
                    <w:r>
                      <w:rPr>
                        <w:color w:val="231F20"/>
                        <w:sz w:val="16"/>
                      </w:rPr>
                      <w:t>z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tytułu </w:t>
                    </w:r>
                    <w:r>
                      <w:rPr>
                        <w:color w:val="231F20"/>
                        <w:sz w:val="16"/>
                      </w:rPr>
                      <w:t>odstąpienia od 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umowy,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roszczeń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zwrot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kosztów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poniesionych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na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poczet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lub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celu wykonania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umowy;</w:t>
                    </w:r>
                  </w:p>
                  <w:p>
                    <w:pPr>
                      <w:spacing w:line="235" w:lineRule="auto" w:before="2"/>
                      <w:ind w:left="9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3"/>
                        <w:sz w:val="16"/>
                      </w:rPr>
                      <w:t>roszczeń dotyczących </w:t>
                    </w:r>
                    <w:r>
                      <w:rPr>
                        <w:color w:val="231F20"/>
                        <w:sz w:val="16"/>
                      </w:rPr>
                      <w:t>naruszenia dóbr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osobistych </w:t>
                    </w:r>
                    <w:r>
                      <w:rPr>
                        <w:color w:val="231F20"/>
                        <w:sz w:val="16"/>
                      </w:rPr>
                      <w:t>innych niż życie lub zdrowie człowieka.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Ubezpieczenie</w:t>
      </w:r>
      <w:r>
        <w:rPr>
          <w:color w:val="231F20"/>
          <w:spacing w:val="-14"/>
        </w:rPr>
        <w:t> </w:t>
      </w:r>
      <w:r>
        <w:rPr>
          <w:color w:val="231F20"/>
        </w:rPr>
        <w:t>odpowiedzialności</w:t>
      </w:r>
      <w:r>
        <w:rPr>
          <w:color w:val="231F20"/>
          <w:spacing w:val="-14"/>
        </w:rPr>
        <w:t> </w:t>
      </w:r>
      <w:r>
        <w:rPr>
          <w:color w:val="231F20"/>
        </w:rPr>
        <w:t>cywilnej</w:t>
      </w:r>
      <w:r>
        <w:rPr>
          <w:color w:val="231F20"/>
          <w:spacing w:val="-14"/>
        </w:rPr>
        <w:t> </w:t>
      </w:r>
      <w:r>
        <w:rPr>
          <w:color w:val="231F20"/>
        </w:rPr>
        <w:t>nauczycieli,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wychowawców</w:t>
      </w:r>
      <w:r>
        <w:rPr>
          <w:color w:val="231F20"/>
          <w:spacing w:val="-14"/>
        </w:rPr>
        <w:t> </w:t>
      </w: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</w:rPr>
        <w:t>opiekunów</w:t>
      </w:r>
      <w:r>
        <w:rPr>
          <w:color w:val="231F20"/>
          <w:spacing w:val="-14"/>
        </w:rPr>
        <w:t> </w:t>
      </w:r>
      <w:r>
        <w:rPr>
          <w:color w:val="231F20"/>
        </w:rPr>
        <w:t>należy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Działu</w:t>
      </w:r>
      <w:r>
        <w:rPr>
          <w:color w:val="231F20"/>
          <w:spacing w:val="-14"/>
        </w:rPr>
        <w:t> </w:t>
      </w:r>
      <w:r>
        <w:rPr>
          <w:color w:val="231F20"/>
        </w:rPr>
        <w:t>II,</w:t>
      </w:r>
      <w:r>
        <w:rPr>
          <w:color w:val="231F20"/>
          <w:spacing w:val="-14"/>
        </w:rPr>
        <w:t> </w:t>
      </w:r>
      <w:r>
        <w:rPr>
          <w:color w:val="231F20"/>
        </w:rPr>
        <w:t>grupa</w:t>
      </w:r>
      <w:r>
        <w:rPr>
          <w:color w:val="231F20"/>
          <w:spacing w:val="-14"/>
        </w:rPr>
        <w:t> </w:t>
      </w:r>
      <w:r>
        <w:rPr>
          <w:color w:val="231F20"/>
        </w:rPr>
        <w:t>13</w:t>
      </w:r>
      <w:r>
        <w:rPr>
          <w:color w:val="231F20"/>
          <w:spacing w:val="-14"/>
        </w:rPr>
        <w:t> </w:t>
      </w:r>
      <w:r>
        <w:rPr>
          <w:color w:val="231F20"/>
        </w:rPr>
        <w:t>załącznika do „Ustawy o działalności ubezpieczeniowej i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reasekuracyjnej”.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26.511999pt;margin-top:12.89325pt;width:543.8pt;height:52.65pt;mso-position-horizontal-relative:page;mso-position-vertical-relative:paragraph;z-index:-1000;mso-wrap-distance-left:0;mso-wrap-distance-right:0" coordorigin="530,258" coordsize="10876,1053">
            <v:rect style="position:absolute;left:1158;top:257;width:10247;height:1053" filled="true" fillcolor="#e6e7e8" stroked="false">
              <v:fill type="solid"/>
            </v:rect>
            <v:rect style="position:absolute;left:530;top:257;width:629;height:1053" filled="true" fillcolor="#e6e7e8" stroked="false">
              <v:fill type="solid"/>
            </v:rect>
            <v:rect style="position:absolute;left:654;top:371;width:488;height:511" filled="true" fillcolor="#2b3890" stroked="false">
              <v:fill type="solid"/>
            </v:rect>
            <v:shape style="position:absolute;left:705;top:448;width:388;height:347" coordorigin="705,448" coordsize="388,347" path="m1092,621l1077,689,1036,744,974,781,899,795,823,781,762,744,720,689,705,621,720,554,762,499,823,462,899,448,974,462,1036,499,1077,554,1092,621xe" filled="false" stroked="true" strokeweight=".965pt" strokecolor="#ffffff">
              <v:path arrowok="t"/>
              <v:stroke dashstyle="solid"/>
            </v:shape>
            <v:shape style="position:absolute;left:705;top:438;width:388;height:367" type="#_x0000_t75" stroked="false">
              <v:imagedata r:id="rId13" o:title=""/>
            </v:shape>
            <v:shape style="position:absolute;left:1299;top:663;width:126;height:125" type="#_x0000_t75" stroked="false">
              <v:imagedata r:id="rId14" o:title=""/>
            </v:shape>
            <v:shape style="position:absolute;left:1299;top:853;width:126;height:125" type="#_x0000_t75" stroked="false">
              <v:imagedata r:id="rId14" o:title=""/>
            </v:shape>
            <v:shape style="position:absolute;left:530;top:257;width:10876;height:1053" type="#_x0000_t202" filled="false" stroked="false">
              <v:textbox inset="0,0,0,0">
                <w:txbxContent>
                  <w:p>
                    <w:pPr>
                      <w:spacing w:before="75"/>
                      <w:ind w:left="77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Gdzie obowiązuje ubezpieczenie?</w:t>
                    </w:r>
                  </w:p>
                  <w:p>
                    <w:pPr>
                      <w:spacing w:line="192" w:lineRule="exact" w:before="102"/>
                      <w:ind w:left="97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Ubezpieczenie obowiązuje w Polsce, pozostałych krajach Unii Europejskiej oraz Szwajcarii, Norwegii i Islandii.</w:t>
                    </w:r>
                  </w:p>
                  <w:p>
                    <w:pPr>
                      <w:spacing w:line="235" w:lineRule="auto" w:before="2"/>
                      <w:ind w:left="97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Ochrona ubezpieczeniowa może zostać rozszerzona o szkody powstałe poza terenem Polski, pozostałych krajach Unii Europejskiej oraz Szwajcarii, Norwegii i Islandii.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6"/>
        </w:rPr>
      </w:pPr>
    </w:p>
    <w:p>
      <w:pPr>
        <w:pStyle w:val="BodyText"/>
        <w:ind w:left="130"/>
      </w:pPr>
      <w:r>
        <w:rPr/>
        <w:pict>
          <v:group style="width:543.8pt;height:90.5pt;mso-position-horizontal-relative:char;mso-position-vertical-relative:line" coordorigin="0,0" coordsize="10876,1810">
            <v:rect style="position:absolute;left:0;top:0;width:629;height:1810" filled="true" fillcolor="#e6e7e8" stroked="false">
              <v:fill type="solid"/>
            </v:rect>
            <v:rect style="position:absolute;left:628;top:0;width:10247;height:1810" filled="true" fillcolor="#e6e7e8" stroked="false">
              <v:fill type="solid"/>
            </v:rect>
            <v:rect style="position:absolute;left:124;top:113;width:488;height:511" filled="true" fillcolor="#8dc63f" stroked="false">
              <v:fill type="solid"/>
            </v:rect>
            <v:shape style="position:absolute;left:173;top:235;width:397;height:286" type="#_x0000_t75" stroked="false">
              <v:imagedata r:id="rId15" o:title=""/>
            </v:shape>
            <v:shape style="position:absolute;left:0;top:0;width:10876;height:1810" type="#_x0000_t202" filled="false" stroked="false">
              <v:textbox inset="0,0,0,0">
                <w:txbxContent>
                  <w:p>
                    <w:pPr>
                      <w:spacing w:before="75"/>
                      <w:ind w:left="77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Co należy do obowiązków ubezpieczonego?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967" w:val="left" w:leader="none"/>
                      </w:tabs>
                      <w:spacing w:line="192" w:lineRule="exact" w:before="100"/>
                      <w:ind w:left="966" w:right="0" w:hanging="196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Ma obowiązek podać nam wszystkie znane sobie okoliczności, o które pytamy przed zawarciem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umowy;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967" w:val="left" w:leader="none"/>
                      </w:tabs>
                      <w:spacing w:line="190" w:lineRule="exact" w:before="0"/>
                      <w:ind w:left="966" w:right="0" w:hanging="196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poinformować nas o zmianach tych okoliczności w trakcie trwania umowy najszybciej, jak to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możliwe;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967" w:val="left" w:leader="none"/>
                      </w:tabs>
                      <w:spacing w:line="235" w:lineRule="auto" w:before="1"/>
                      <w:ind w:left="966" w:right="986" w:hanging="196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ma obowiązek jeśli wyrządzi szkodę osobie trzeciej zgłoś ją niezwłocznie, nie później niż w terminie 7 dni od powstania szkody lub uzyskaniu informacji o wyrządzeniu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szkody;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967" w:val="left" w:leader="none"/>
                      </w:tabs>
                      <w:spacing w:line="190" w:lineRule="exact" w:before="0"/>
                      <w:ind w:left="966" w:right="0" w:hanging="196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ma obowiązek podjęcia działań, które mogą zapobiec powstaniu szkody lub zmniejszyć jej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rozmiary;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967" w:val="left" w:leader="none"/>
                      </w:tabs>
                      <w:spacing w:line="235" w:lineRule="auto" w:before="2"/>
                      <w:ind w:left="966" w:right="270" w:hanging="196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w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przypadku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wystąpienia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przez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poszkodowanego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roszczeniem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na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drogę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sądową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ma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obowiązek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niezwłocznie,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nie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później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niż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terminie 7 dni od dnia otrzymania pozwu powiadomić o tym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PZU.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100"/>
        <w:ind w:left="110" w:right="0" w:firstLine="0"/>
        <w:jc w:val="left"/>
        <w:rPr>
          <w:sz w:val="13"/>
        </w:rPr>
      </w:pPr>
      <w:r>
        <w:rPr>
          <w:color w:val="004182"/>
          <w:sz w:val="13"/>
        </w:rPr>
        <w:t>Powszechny Zakład Ubezpieczeń Spółka Akcyjna, Sąd Rejonowy dla m.st. Warszawy, XII Wydział Gospodarczy, KRS 9831, NIP 526-025-10-49,</w:t>
      </w:r>
    </w:p>
    <w:p>
      <w:pPr>
        <w:spacing w:before="3"/>
        <w:ind w:left="110" w:right="0" w:firstLine="0"/>
        <w:jc w:val="left"/>
        <w:rPr>
          <w:sz w:val="13"/>
        </w:rPr>
      </w:pPr>
      <w:r>
        <w:rPr>
          <w:color w:val="004182"/>
          <w:sz w:val="13"/>
        </w:rPr>
        <w:t>kapitał zakładowy: 86 352 300,00 zł wpłacony w całości, al. Jana Pawła II 24, 00-133 Warszawa, pzu.pl, infolinia: 801 102 102 (opłata zgodna z taryfą operatora)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500" w:bottom="280" w:left="400" w:right="360"/>
        </w:sectPr>
      </w:pPr>
    </w:p>
    <w:p>
      <w:pPr>
        <w:pStyle w:val="BodyText"/>
        <w:ind w:left="130"/>
      </w:pPr>
      <w:r>
        <w:rPr/>
        <w:pict>
          <v:group style="width:543.8pt;height:43pt;mso-position-horizontal-relative:char;mso-position-vertical-relative:line" coordorigin="0,0" coordsize="10876,860">
            <v:rect style="position:absolute;left:0;top:0;width:629;height:860" filled="true" fillcolor="#e6e7e8" stroked="false">
              <v:fill type="solid"/>
            </v:rect>
            <v:rect style="position:absolute;left:628;top:0;width:10247;height:860" filled="true" fillcolor="#e6e7e8" stroked="false">
              <v:fill type="solid"/>
            </v:rect>
            <v:rect style="position:absolute;left:127;top:118;width:484;height:506" filled="true" fillcolor="#ffcb04" stroked="false">
              <v:fill type="solid"/>
            </v:rect>
            <v:shape style="position:absolute;left:151;top:146;width:439;height:451" type="#_x0000_t75" stroked="false">
              <v:imagedata r:id="rId16" o:title=""/>
            </v:shape>
            <v:shape style="position:absolute;left:0;top:0;width:10876;height:860" type="#_x0000_t202" filled="false" stroked="false">
              <v:textbox inset="0,0,0,0">
                <w:txbxContent>
                  <w:p>
                    <w:pPr>
                      <w:spacing w:before="75"/>
                      <w:ind w:left="77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Jak i kiedy należy opłacać składki?</w:t>
                    </w:r>
                  </w:p>
                  <w:p>
                    <w:pPr>
                      <w:spacing w:line="235" w:lineRule="auto" w:before="103"/>
                      <w:ind w:left="770" w:right="448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Składkę płaci ubezpieczający. Może to zrobić jednorazowo lub w ratach. Terminy płatności są podane w dokumencie ubezpieczenia.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ind w:left="130"/>
      </w:pPr>
      <w:r>
        <w:rPr/>
        <w:pict>
          <v:group style="width:543.8pt;height:176pt;mso-position-horizontal-relative:char;mso-position-vertical-relative:line" coordorigin="0,0" coordsize="10876,3520">
            <v:rect style="position:absolute;left:0;top:0;width:629;height:3520" filled="true" fillcolor="#e6e7e8" stroked="false">
              <v:fill type="solid"/>
            </v:rect>
            <v:rect style="position:absolute;left:628;top:0;width:10247;height:3520" filled="true" fillcolor="#e6e7e8" stroked="false">
              <v:fill type="solid"/>
            </v:rect>
            <v:rect style="position:absolute;left:124;top:113;width:488;height:511" filled="true" fillcolor="#27aae1" stroked="false">
              <v:fill type="solid"/>
            </v:rect>
            <v:shape style="position:absolute;left:252;top:174;width:233;height:388" type="#_x0000_t75" stroked="false">
              <v:imagedata r:id="rId17" o:title=""/>
            </v:shape>
            <v:shape style="position:absolute;left:0;top:0;width:10876;height:3520" type="#_x0000_t202" filled="false" stroked="false">
              <v:textbox inset="0,0,0,0">
                <w:txbxContent>
                  <w:p>
                    <w:pPr>
                      <w:spacing w:before="75"/>
                      <w:ind w:left="77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Kiedy rozpoczyna się i kończy ochrona ubezpieczeniowa?</w:t>
                    </w:r>
                  </w:p>
                  <w:p>
                    <w:pPr>
                      <w:spacing w:line="192" w:lineRule="exact" w:before="100"/>
                      <w:ind w:left="7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Ochrona ubezpieczeniowa, trwa: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967" w:val="left" w:leader="none"/>
                      </w:tabs>
                      <w:spacing w:line="235" w:lineRule="auto" w:before="1"/>
                      <w:ind w:left="966" w:right="497" w:hanging="196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od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daty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wskazanej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dokumencie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ubezpieczenia,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jeśli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termin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zapłaty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składki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lub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jej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pierwszej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raty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przypada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pierwszym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dniu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okresu ubezpieczenia lub później. Jeśli ubezpieczający nie zapłaci składki lub jej raty w terminie możemy wypowiedzieć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umowę;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967" w:val="left" w:leader="none"/>
                      </w:tabs>
                      <w:spacing w:line="235" w:lineRule="auto" w:before="2"/>
                      <w:ind w:left="966" w:right="171" w:hanging="196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od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daty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zapisanej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dokumencie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ubezpieczenia,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jeśli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termin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zapłaty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składki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lub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jej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pierwszej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raty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przypada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przed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pierwszym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dniem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okresu ubezpieczenia – nie wcześniej niż następnego dnia po zapłaceniu składki lub jej pierwszej 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raty. </w:t>
                    </w:r>
                    <w:r>
                      <w:rPr>
                        <w:color w:val="231F20"/>
                        <w:sz w:val="16"/>
                      </w:rPr>
                      <w:t>Jeśli ubezpieczający nie zapłaci składki lub jej raty do 30 dnia od początku okresu ubezpieczenia, rozwiążemy umowę z tym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dniem.</w:t>
                    </w:r>
                  </w:p>
                  <w:p>
                    <w:pPr>
                      <w:spacing w:line="240" w:lineRule="auto" w:before="8"/>
                      <w:rPr>
                        <w:sz w:val="15"/>
                      </w:rPr>
                    </w:pPr>
                  </w:p>
                  <w:p>
                    <w:pPr>
                      <w:spacing w:line="192" w:lineRule="exact" w:before="0"/>
                      <w:ind w:left="7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Ochrona ubezpieczeniowa wygasa m.in: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967" w:val="left" w:leader="none"/>
                      </w:tabs>
                      <w:spacing w:line="190" w:lineRule="exact" w:before="0"/>
                      <w:ind w:left="966" w:right="0" w:hanging="196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z końcem okresu ubezpieczenia,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albo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967" w:val="left" w:leader="none"/>
                      </w:tabs>
                      <w:spacing w:line="190" w:lineRule="exact" w:before="0"/>
                      <w:ind w:left="966" w:right="0" w:hanging="196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w dniu, w którym suma ubezpieczenia się wyczerpie wskutek wypłaty odszkodowania lub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odszkodowań,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967" w:val="left" w:leader="none"/>
                      </w:tabs>
                      <w:spacing w:line="190" w:lineRule="exact" w:before="0"/>
                      <w:ind w:left="966" w:right="0" w:hanging="196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w dniu, w którym ubezpieczający otrzyma pisemne wypowiedzenie umowy ze skutkiem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natychmiastowym,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967" w:val="left" w:leader="none"/>
                      </w:tabs>
                      <w:spacing w:line="235" w:lineRule="auto" w:before="1"/>
                      <w:ind w:left="966" w:right="918" w:hanging="196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po 7 dniach od otrzymania przez ubezpieczającego wezwania do zapłaty kolejnej raty składki – pod warunkiem, że w</w:t>
                    </w:r>
                    <w:r>
                      <w:rPr>
                        <w:color w:val="231F20"/>
                        <w:spacing w:val="-3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wezwaniu poinformowaliśmy go, że ochrona wygaśnie, jeśli ubezpieczający nie zapłaci w tym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czasie,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967" w:val="left" w:leader="none"/>
                      </w:tabs>
                      <w:spacing w:line="190" w:lineRule="exact" w:before="0"/>
                      <w:ind w:left="966" w:right="0" w:hanging="196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z dniem zbycia przez ubezpieczonego mienia, w związku z posiadaniem którego zawarto umowę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ubezpieczenia,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967" w:val="left" w:leader="none"/>
                      </w:tabs>
                      <w:spacing w:line="235" w:lineRule="auto" w:before="2"/>
                      <w:ind w:left="966" w:right="229" w:hanging="196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dniem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zaprzestania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wykonywania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przez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ubezpieczonego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działalności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określonej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umowie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ubezpieczenia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albo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wykonywania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zawodu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lub w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dniu,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którym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orzeczono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stosunku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do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ubezpieczonego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zakaz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wykonywania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zawodu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lub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zawieszono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prawo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do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jego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wykonywania.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6"/>
        </w:rPr>
      </w:pPr>
    </w:p>
    <w:p>
      <w:pPr>
        <w:pStyle w:val="BodyText"/>
        <w:ind w:left="130"/>
      </w:pPr>
      <w:r>
        <w:rPr/>
        <w:pict>
          <v:group style="width:543.8pt;height:52.5pt;mso-position-horizontal-relative:char;mso-position-vertical-relative:line" coordorigin="0,0" coordsize="10876,1050">
            <v:rect style="position:absolute;left:0;top:0;width:629;height:1050" filled="true" fillcolor="#e6e7e8" stroked="false">
              <v:fill type="solid"/>
            </v:rect>
            <v:rect style="position:absolute;left:628;top:0;width:10247;height:1050" filled="true" fillcolor="#e6e7e8" stroked="false">
              <v:fill type="solid"/>
            </v:rect>
            <v:rect style="position:absolute;left:124;top:113;width:488;height:511" filled="true" fillcolor="#58595b" stroked="false">
              <v:fill type="solid"/>
            </v:rect>
            <v:shape style="position:absolute;left:206;top:190;width:324;height:374" type="#_x0000_t75" stroked="false">
              <v:imagedata r:id="rId18" o:title=""/>
            </v:shape>
            <v:shape style="position:absolute;left:0;top:0;width:10876;height:1050" type="#_x0000_t202" filled="false" stroked="false">
              <v:textbox inset="0,0,0,0">
                <w:txbxContent>
                  <w:p>
                    <w:pPr>
                      <w:spacing w:before="75"/>
                      <w:ind w:left="77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Jak rozwiązać umowę?</w:t>
                    </w:r>
                  </w:p>
                  <w:p>
                    <w:pPr>
                      <w:spacing w:line="192" w:lineRule="exact" w:before="100"/>
                      <w:ind w:left="7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Ubezpieczający może rozwiązać umowę m.in. poprzez odstąpienie od niej, w przypadku umowy zawartej na ponad 6 miesięcy: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950" w:val="left" w:leader="none"/>
                      </w:tabs>
                      <w:spacing w:line="190" w:lineRule="exact" w:before="0"/>
                      <w:ind w:left="949" w:right="0" w:hanging="168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w ciągu 30 dni od jej zawarcia – jeśli jest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konsumentem;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950" w:val="left" w:leader="none"/>
                      </w:tabs>
                      <w:spacing w:line="192" w:lineRule="exact" w:before="0"/>
                      <w:ind w:left="949" w:right="0" w:hanging="168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w ciągu 7 dni od jej zawarcia – jeśli jest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przedsiębiorcą.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top="500" w:bottom="280" w:left="400" w:right="360"/>
        </w:sect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41" w:right="0" w:firstLine="0"/>
        <w:jc w:val="left"/>
        <w:rPr>
          <w:b/>
          <w:sz w:val="16"/>
        </w:rPr>
      </w:pPr>
      <w:r>
        <w:rPr/>
        <w:pict>
          <v:shape style="position:absolute;margin-left:25.512199pt;margin-top:.783407pt;width:3.95pt;height:8.6pt;mso-position-horizontal-relative:page;mso-position-vertical-relative:paragraph;z-index:1408" coordorigin="510,16" coordsize="79,172" path="m560,16l559,16,548,17,538,22,529,29,523,39,517,52,514,66,511,80,510,96,510,101,511,111,512,114,512,116,515,131,520,145,527,158,534,170,542,178,551,184,562,187,574,187,575,186,577,186,579,186,580,185,587,175,588,173,588,172,588,169,588,168,571,141,570,139,569,139,549,139,546,138,545,136,541,126,538,117,536,107,536,98,536,87,537,79,539,71,540,69,542,67,545,67,545,67,550,67,555,66,560,65,562,64,563,63,564,61,576,31,576,28,576,26,574,25,574,25,567,18,566,17,564,16,562,16,560,16xm551,139l549,139,569,139,569,139,551,139,551,139xm561,138l556,138,551,139,569,139,568,138,566,138,561,138xe" filled="true" fillcolor="#004182" stroked="false">
            <v:path arrowok="t"/>
            <v:fill type="solid"/>
            <w10:wrap type="none"/>
          </v:shape>
        </w:pict>
      </w:r>
      <w:r>
        <w:rPr>
          <w:b/>
          <w:color w:val="004182"/>
          <w:sz w:val="16"/>
        </w:rPr>
        <w:t>801 102 102  </w:t>
      </w:r>
      <w:r>
        <w:rPr>
          <w:b/>
          <w:color w:val="004182"/>
          <w:spacing w:val="39"/>
          <w:sz w:val="16"/>
        </w:rPr>
        <w:t> </w:t>
      </w:r>
      <w:r>
        <w:rPr>
          <w:b/>
          <w:color w:val="004182"/>
          <w:sz w:val="16"/>
        </w:rPr>
        <w:t>pzu.pl</w:t>
      </w:r>
    </w:p>
    <w:p>
      <w:pPr>
        <w:spacing w:before="24"/>
        <w:ind w:left="246" w:right="0" w:firstLine="0"/>
        <w:jc w:val="left"/>
        <w:rPr>
          <w:sz w:val="11"/>
        </w:rPr>
      </w:pPr>
      <w:r>
        <w:rPr>
          <w:color w:val="004182"/>
          <w:spacing w:val="2"/>
          <w:sz w:val="11"/>
        </w:rPr>
        <w:t>Opłata </w:t>
      </w:r>
      <w:r>
        <w:rPr>
          <w:color w:val="004182"/>
          <w:sz w:val="11"/>
        </w:rPr>
        <w:t>zgodna z </w:t>
      </w:r>
      <w:r>
        <w:rPr>
          <w:color w:val="004182"/>
          <w:spacing w:val="3"/>
          <w:sz w:val="11"/>
        </w:rPr>
        <w:t>taryfą</w:t>
      </w:r>
      <w:r>
        <w:rPr>
          <w:color w:val="004182"/>
          <w:sz w:val="11"/>
        </w:rPr>
        <w:t> </w:t>
      </w:r>
      <w:r>
        <w:rPr>
          <w:color w:val="004182"/>
          <w:spacing w:val="2"/>
          <w:sz w:val="11"/>
        </w:rPr>
        <w:t>operatora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28"/>
        <w:ind w:left="241" w:right="0" w:firstLine="0"/>
        <w:jc w:val="left"/>
        <w:rPr>
          <w:sz w:val="13"/>
        </w:rPr>
      </w:pPr>
      <w:r>
        <w:rPr>
          <w:color w:val="004182"/>
          <w:sz w:val="13"/>
        </w:rPr>
        <w:t>PZU SA 6F33</w:t>
      </w:r>
    </w:p>
    <w:sectPr>
      <w:type w:val="continuous"/>
      <w:pgSz w:w="11910" w:h="16840"/>
      <w:pgMar w:top="500" w:bottom="280" w:left="400" w:right="360"/>
      <w:cols w:num="2" w:equalWidth="0">
        <w:col w:w="1963" w:space="8064"/>
        <w:col w:w="1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–"/>
      <w:lvlJc w:val="left"/>
      <w:pPr>
        <w:ind w:left="949" w:hanging="168"/>
      </w:pPr>
      <w:rPr>
        <w:rFonts w:hint="default" w:ascii="Tahoma" w:hAnsi="Tahoma" w:eastAsia="Tahoma" w:cs="Tahoma"/>
        <w:color w:val="231F20"/>
        <w:spacing w:val="-2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933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7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0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4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7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1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4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8" w:hanging="168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−"/>
      <w:lvlJc w:val="left"/>
      <w:pPr>
        <w:ind w:left="966" w:hanging="197"/>
      </w:pPr>
      <w:rPr>
        <w:rFonts w:hint="default" w:ascii="Tahoma" w:hAnsi="Tahoma" w:eastAsia="Tahoma" w:cs="Tahoma"/>
        <w:color w:val="231F2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951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3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4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6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7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9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0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2" w:hanging="19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−"/>
      <w:lvlJc w:val="left"/>
      <w:pPr>
        <w:ind w:left="966" w:hanging="197"/>
      </w:pPr>
      <w:rPr>
        <w:rFonts w:hint="default" w:ascii="Tahoma" w:hAnsi="Tahoma" w:eastAsia="Tahoma" w:cs="Tahoma"/>
        <w:color w:val="231F2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951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3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4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6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7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9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0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2" w:hanging="19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26"/>
    </w:pPr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2019-09-05T20:20:22Z</dcterms:created>
  <dcterms:modified xsi:type="dcterms:W3CDTF">2019-09-05T20:20:22Z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2019-09-05T00:00:00Z</vt:filetime>
  </property>
</Properties>
</file>